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C4F81" w:rsidRDefault="00DF2320">
      <w:pPr>
        <w:pStyle w:val="Title"/>
      </w:pPr>
      <w:bookmarkStart w:id="0" w:name="_gzwutvspb7kq" w:colFirst="0" w:colLast="0"/>
      <w:bookmarkEnd w:id="0"/>
      <w:r>
        <w:t>Digital Accessibility - Template Procurement Statement</w:t>
      </w:r>
    </w:p>
    <w:p w14:paraId="00000002" w14:textId="77777777" w:rsidR="009C4F81" w:rsidRDefault="009C4F81"/>
    <w:p w14:paraId="00000003" w14:textId="77777777" w:rsidR="009C4F81" w:rsidRDefault="00DF2320">
      <w:pPr>
        <w:pStyle w:val="Heading1"/>
      </w:pPr>
      <w:bookmarkStart w:id="1" w:name="_pgrqcp5tkuo3" w:colFirst="0" w:colLast="0"/>
      <w:bookmarkEnd w:id="1"/>
      <w:r>
        <w:t>Digital Accessibility Standards</w:t>
      </w:r>
    </w:p>
    <w:p w14:paraId="00000004" w14:textId="77777777" w:rsidR="009C4F81" w:rsidRDefault="009C4F81"/>
    <w:p w14:paraId="00000005" w14:textId="77777777" w:rsidR="009C4F81" w:rsidRDefault="00DF2320">
      <w:r>
        <w:t xml:space="preserve">Services procured, commissioned or designed by the Supplier shall comply with: </w:t>
      </w:r>
    </w:p>
    <w:p w14:paraId="00000006" w14:textId="77777777" w:rsidR="009C4F81" w:rsidRDefault="00DF2320">
      <w:pPr>
        <w:numPr>
          <w:ilvl w:val="0"/>
          <w:numId w:val="2"/>
        </w:numPr>
      </w:pPr>
      <w:r>
        <w:t>The World Wide Web Consortium (W3C) Web Accessibility Initiative (WAI) Web Content Accessibility Guidelines (WCAG) 2.1 Conformance Level AA;</w:t>
      </w:r>
    </w:p>
    <w:p w14:paraId="00000007" w14:textId="77777777" w:rsidR="009C4F81" w:rsidRDefault="00DF2320">
      <w:pPr>
        <w:numPr>
          <w:ilvl w:val="0"/>
          <w:numId w:val="2"/>
        </w:numPr>
      </w:pPr>
      <w:r>
        <w:t>EN 301 549 Functional Accessibility Requirements applicable to ICT products and services</w:t>
      </w:r>
    </w:p>
    <w:p w14:paraId="00000008" w14:textId="77777777" w:rsidR="009C4F81" w:rsidRDefault="00DF2320">
      <w:pPr>
        <w:numPr>
          <w:ilvl w:val="0"/>
          <w:numId w:val="2"/>
        </w:numPr>
      </w:pPr>
      <w:r>
        <w:t>ISO/IEC 13066-1: 2011 Info</w:t>
      </w:r>
      <w:r>
        <w:t>rmation Technology – Interoperability with assistive technology (AT) – Part 1: Requirements and recommendations for interoperability;</w:t>
      </w:r>
    </w:p>
    <w:p w14:paraId="00000009" w14:textId="77777777" w:rsidR="009C4F81" w:rsidRDefault="00DF2320">
      <w:pPr>
        <w:numPr>
          <w:ilvl w:val="0"/>
          <w:numId w:val="2"/>
        </w:numPr>
      </w:pPr>
      <w:r>
        <w:t>the Equality Act 2010;</w:t>
      </w:r>
    </w:p>
    <w:p w14:paraId="0000000A" w14:textId="77777777" w:rsidR="009C4F81" w:rsidRDefault="00DF2320">
      <w:pPr>
        <w:numPr>
          <w:ilvl w:val="0"/>
          <w:numId w:val="2"/>
        </w:numPr>
      </w:pPr>
      <w:r>
        <w:t>The Public Sector Bodies (Websites and Mobile Applications) Accessibility Regulations 2018;</w:t>
      </w:r>
    </w:p>
    <w:p w14:paraId="0000000B" w14:textId="77777777" w:rsidR="009C4F81" w:rsidRDefault="009C4F81"/>
    <w:p w14:paraId="0000000C" w14:textId="77777777" w:rsidR="009C4F81" w:rsidRDefault="00DF2320">
      <w:pPr>
        <w:pStyle w:val="Heading1"/>
      </w:pPr>
      <w:bookmarkStart w:id="2" w:name="_39mi2ldtsbil" w:colFirst="0" w:colLast="0"/>
      <w:bookmarkEnd w:id="2"/>
      <w:r>
        <w:t>Access</w:t>
      </w:r>
      <w:r>
        <w:t>ibility Testing</w:t>
      </w:r>
    </w:p>
    <w:p w14:paraId="0000000D" w14:textId="77777777" w:rsidR="009C4F81" w:rsidRDefault="00DF2320">
      <w:r>
        <w:t>We require that all digital products/services procured, commissioned / designed by the Supplier must be subject to a MANUAL Accessibility test prior to live deployment.</w:t>
      </w:r>
    </w:p>
    <w:p w14:paraId="0000000E" w14:textId="77777777" w:rsidR="009C4F81" w:rsidRDefault="009C4F81"/>
    <w:p w14:paraId="0000000F" w14:textId="77777777" w:rsidR="009C4F81" w:rsidRDefault="00DF2320">
      <w:r>
        <w:t xml:space="preserve">The Manual Test must be carried out using the </w:t>
      </w:r>
      <w:proofErr w:type="spellStart"/>
      <w:r>
        <w:t>WebAIM</w:t>
      </w:r>
      <w:proofErr w:type="spellEnd"/>
      <w:r>
        <w:t xml:space="preserve"> WCAG 2.1 Checklis</w:t>
      </w:r>
      <w:r>
        <w:t>t and the Supplier must share the testing results with the responsible officer for sign off prior to live deployment.</w:t>
      </w:r>
    </w:p>
    <w:p w14:paraId="00000010" w14:textId="77777777" w:rsidR="009C4F81" w:rsidRDefault="009C4F81"/>
    <w:p w14:paraId="00000011" w14:textId="77777777" w:rsidR="009C4F81" w:rsidRDefault="00DF2320">
      <w:r>
        <w:t xml:space="preserve">All digital products should be tested against the predominant O/S platforms and web browsers (both desktop and mobile) in use by both us </w:t>
      </w:r>
      <w:r>
        <w:t>internally and our customers at the point of testing including (but not limited to):</w:t>
      </w:r>
    </w:p>
    <w:p w14:paraId="00000012" w14:textId="77777777" w:rsidR="009C4F81" w:rsidRDefault="009C4F81"/>
    <w:p w14:paraId="00000013" w14:textId="77777777" w:rsidR="009C4F81" w:rsidRDefault="00DF2320">
      <w:pPr>
        <w:numPr>
          <w:ilvl w:val="0"/>
          <w:numId w:val="1"/>
        </w:numPr>
      </w:pPr>
      <w:r>
        <w:t>Microsoft Windows based browsers (Edge, Internet Explorer)</w:t>
      </w:r>
    </w:p>
    <w:p w14:paraId="00000014" w14:textId="77777777" w:rsidR="009C4F81" w:rsidRDefault="00DF2320">
      <w:pPr>
        <w:numPr>
          <w:ilvl w:val="0"/>
          <w:numId w:val="1"/>
        </w:numPr>
      </w:pPr>
      <w:r>
        <w:t>Google Chrome (desktop version)</w:t>
      </w:r>
    </w:p>
    <w:p w14:paraId="00000015" w14:textId="77777777" w:rsidR="009C4F81" w:rsidRDefault="00DF2320">
      <w:pPr>
        <w:numPr>
          <w:ilvl w:val="0"/>
          <w:numId w:val="1"/>
        </w:numPr>
      </w:pPr>
      <w:r>
        <w:t xml:space="preserve">Apple devices </w:t>
      </w:r>
      <w:proofErr w:type="spellStart"/>
      <w:r>
        <w:t>utilising</w:t>
      </w:r>
      <w:proofErr w:type="spellEnd"/>
      <w:r>
        <w:t xml:space="preserve"> Safari (iPhones, iPads)</w:t>
      </w:r>
    </w:p>
    <w:p w14:paraId="00000016" w14:textId="77777777" w:rsidR="009C4F81" w:rsidRDefault="00DF2320">
      <w:pPr>
        <w:numPr>
          <w:ilvl w:val="0"/>
          <w:numId w:val="1"/>
        </w:numPr>
      </w:pPr>
      <w:r>
        <w:t>Android based phones &amp; tablets.</w:t>
      </w:r>
    </w:p>
    <w:p w14:paraId="00000017" w14:textId="77777777" w:rsidR="009C4F81" w:rsidRDefault="009C4F81"/>
    <w:p w14:paraId="00000018" w14:textId="77777777" w:rsidR="009C4F81" w:rsidRDefault="00DF2320">
      <w:pPr>
        <w:pStyle w:val="Heading1"/>
      </w:pPr>
      <w:bookmarkStart w:id="3" w:name="_pksa8v87urbi" w:colFirst="0" w:colLast="0"/>
      <w:bookmarkEnd w:id="3"/>
      <w:r>
        <w:lastRenderedPageBreak/>
        <w:t>Screen Readers</w:t>
      </w:r>
    </w:p>
    <w:p w14:paraId="00000019" w14:textId="77777777" w:rsidR="009C4F81" w:rsidRDefault="00DF2320">
      <w:r>
        <w:t>For the screen reader element of Manual Accessibility testing, NVDA screen reader MUST be used.</w:t>
      </w:r>
    </w:p>
    <w:p w14:paraId="0000001A" w14:textId="77777777" w:rsidR="009C4F81" w:rsidRDefault="009C4F81"/>
    <w:p w14:paraId="0000001B" w14:textId="77777777" w:rsidR="009C4F81" w:rsidRDefault="00DF2320">
      <w:pPr>
        <w:pStyle w:val="Heading1"/>
      </w:pPr>
      <w:bookmarkStart w:id="4" w:name="_xkzfxez6eetq" w:colFirst="0" w:colLast="0"/>
      <w:bookmarkEnd w:id="4"/>
      <w:r>
        <w:t>Hardware devices</w:t>
      </w:r>
    </w:p>
    <w:p w14:paraId="0000001C" w14:textId="77777777" w:rsidR="009C4F81" w:rsidRDefault="00DF2320">
      <w:r>
        <w:t>We require that all hardware-based IT products/services procured, commissioned or designed by the Supplier have been fully tested against the standards listed above and if applicable also tested against ISO 9241-210:2019 Ergonomics of Human-system interact</w:t>
      </w:r>
      <w:r>
        <w:t>ion.</w:t>
      </w:r>
    </w:p>
    <w:p w14:paraId="0000001D" w14:textId="77777777" w:rsidR="009C4F81" w:rsidRDefault="009C4F81"/>
    <w:p w14:paraId="0000001E" w14:textId="77777777" w:rsidR="009C4F81" w:rsidRDefault="009C4F81"/>
    <w:p w14:paraId="2AD589BD" w14:textId="77777777" w:rsidR="00DF2320" w:rsidRDefault="00DF2320"/>
    <w:p w14:paraId="75E50FEF" w14:textId="77777777" w:rsidR="00DF2320" w:rsidRDefault="00DF2320" w:rsidP="00DF2320">
      <w:pPr>
        <w:pStyle w:val="Title"/>
      </w:pPr>
      <w:r>
        <w:t>Digital Accessibility - Template Contract Statement</w:t>
      </w:r>
    </w:p>
    <w:p w14:paraId="6FA13051" w14:textId="77777777" w:rsidR="00DF2320" w:rsidRDefault="00DF2320" w:rsidP="00DF2320"/>
    <w:p w14:paraId="15C7943B" w14:textId="77777777" w:rsidR="00DF2320" w:rsidRDefault="00DF2320" w:rsidP="00DF2320">
      <w:r>
        <w:t>We also have the following wording that we feel should be included into contracts going forwards:</w:t>
      </w:r>
    </w:p>
    <w:p w14:paraId="248E5834" w14:textId="77777777" w:rsidR="00DF2320" w:rsidRDefault="00DF2320" w:rsidP="00DF2320">
      <w:pPr>
        <w:ind w:left="720"/>
      </w:pPr>
      <w:r>
        <w:t>‘The Supplier will provide a system (and the tools to create accessible content on their system) that complies with the Web Content Accessibility Guidelines (WCAG) 2.1 AA standard in line with our requirements under the Public Sector Bodies (Websites and Mobile Applications) Accessibility Regulations 2018 and the Equality Act 2010’</w:t>
      </w:r>
    </w:p>
    <w:p w14:paraId="03DA8249" w14:textId="77777777" w:rsidR="00DF2320" w:rsidRDefault="00DF2320" w:rsidP="00DF2320"/>
    <w:p w14:paraId="5D11F0C0" w14:textId="77777777" w:rsidR="00DF2320" w:rsidRDefault="00DF2320">
      <w:bookmarkStart w:id="5" w:name="_GoBack"/>
      <w:bookmarkEnd w:id="5"/>
    </w:p>
    <w:sectPr w:rsidR="00DF23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93847"/>
    <w:multiLevelType w:val="multilevel"/>
    <w:tmpl w:val="7B226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128D8"/>
    <w:multiLevelType w:val="multilevel"/>
    <w:tmpl w:val="5838CD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81"/>
    <w:rsid w:val="009C4F81"/>
    <w:rsid w:val="00DF2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240FE-F498-4630-AE08-22ED4A79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TitleChar">
    <w:name w:val="Title Char"/>
    <w:basedOn w:val="DefaultParagraphFont"/>
    <w:link w:val="Title"/>
    <w:uiPriority w:val="99"/>
    <w:rsid w:val="00DF2320"/>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cp:lastModifiedBy>
  <cp:revision>2</cp:revision>
  <dcterms:created xsi:type="dcterms:W3CDTF">2019-07-31T13:11:00Z</dcterms:created>
  <dcterms:modified xsi:type="dcterms:W3CDTF">2019-07-31T13:11:00Z</dcterms:modified>
</cp:coreProperties>
</file>